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1ABD7" w14:textId="69D19468" w:rsidR="00A421AC" w:rsidRDefault="000E2B51" w:rsidP="000E2B51">
      <w:pPr>
        <w:jc w:val="center"/>
        <w:rPr>
          <w:b/>
          <w:bCs/>
        </w:rPr>
      </w:pPr>
      <w:r w:rsidRPr="00A32792">
        <w:rPr>
          <w:rFonts w:ascii="Arial" w:hAnsi="Arial" w:cs="Arial"/>
          <w:b/>
          <w:noProof/>
          <w:color w:val="000000" w:themeColor="text1"/>
          <w:sz w:val="48"/>
          <w:szCs w:val="48"/>
          <w:lang w:eastAsia="en-GB"/>
        </w:rPr>
        <w:drawing>
          <wp:inline distT="0" distB="0" distL="0" distR="0" wp14:anchorId="6B353D64" wp14:editId="3D6DBA9E">
            <wp:extent cx="2293620" cy="676641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X-Logo-RGB cropp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26" cy="68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74FA5" w14:textId="759361C1" w:rsidR="000E2B51" w:rsidRDefault="000E2B51" w:rsidP="008E3E62">
      <w:pPr>
        <w:spacing w:line="276" w:lineRule="auto"/>
        <w:jc w:val="center"/>
        <w:rPr>
          <w:b/>
          <w:bCs/>
          <w:sz w:val="28"/>
          <w:szCs w:val="28"/>
        </w:rPr>
      </w:pPr>
      <w:r w:rsidRPr="000E2B51">
        <w:rPr>
          <w:b/>
          <w:bCs/>
          <w:sz w:val="28"/>
          <w:szCs w:val="28"/>
        </w:rPr>
        <w:t>Company Benefits</w:t>
      </w:r>
    </w:p>
    <w:p w14:paraId="7C638B69" w14:textId="77777777" w:rsidR="000E2B51" w:rsidRPr="00A667F2" w:rsidRDefault="000E2B51" w:rsidP="008E3E62">
      <w:pPr>
        <w:spacing w:line="276" w:lineRule="auto"/>
        <w:jc w:val="center"/>
        <w:rPr>
          <w:b/>
          <w:bCs/>
        </w:rPr>
      </w:pPr>
    </w:p>
    <w:p w14:paraId="4D364EE1" w14:textId="57970503" w:rsidR="000F6788" w:rsidRDefault="000F6788" w:rsidP="005E148C">
      <w:pPr>
        <w:spacing w:after="0" w:line="276" w:lineRule="auto"/>
        <w:jc w:val="both"/>
      </w:pPr>
      <w:r w:rsidRPr="00C0745E">
        <w:rPr>
          <w:b/>
          <w:bCs/>
        </w:rPr>
        <w:t>Company Values</w:t>
      </w:r>
      <w:r>
        <w:t>:</w:t>
      </w:r>
      <w:r w:rsidR="002E6146">
        <w:t xml:space="preserve"> </w:t>
      </w:r>
      <w:r w:rsidR="0024424D">
        <w:t>Collaboration, Communication &amp; Customer Focus.</w:t>
      </w:r>
    </w:p>
    <w:p w14:paraId="3E79DECA" w14:textId="77777777" w:rsidR="00AB2B20" w:rsidRDefault="00AB2B20" w:rsidP="005E148C">
      <w:pPr>
        <w:spacing w:after="0" w:line="276" w:lineRule="auto"/>
        <w:jc w:val="both"/>
      </w:pPr>
    </w:p>
    <w:p w14:paraId="25FEC4B2" w14:textId="5E08A32B" w:rsidR="005D09E7" w:rsidRDefault="00CD76F1" w:rsidP="005E148C">
      <w:pPr>
        <w:spacing w:after="0" w:line="276" w:lineRule="auto"/>
        <w:jc w:val="both"/>
      </w:pPr>
      <w:r>
        <w:rPr>
          <w:b/>
          <w:bCs/>
        </w:rPr>
        <w:t>Office W</w:t>
      </w:r>
      <w:r w:rsidR="00F86264" w:rsidRPr="00C0745E">
        <w:rPr>
          <w:b/>
          <w:bCs/>
        </w:rPr>
        <w:t>orking Hours</w:t>
      </w:r>
      <w:r w:rsidR="00AB2B20">
        <w:t xml:space="preserve"> – </w:t>
      </w:r>
      <w:r w:rsidR="00D47314">
        <w:t xml:space="preserve">Core </w:t>
      </w:r>
      <w:r w:rsidR="0007104C">
        <w:t xml:space="preserve">Office </w:t>
      </w:r>
      <w:r w:rsidR="00D47314">
        <w:t xml:space="preserve">Hours = </w:t>
      </w:r>
      <w:r w:rsidR="00795ABA">
        <w:t>37 per week</w:t>
      </w:r>
      <w:r w:rsidR="00364F73">
        <w:t xml:space="preserve"> worked </w:t>
      </w:r>
      <w:r w:rsidR="00AB2B20">
        <w:t>Mon – Thu 0900-1700</w:t>
      </w:r>
      <w:r w:rsidR="00FC6E00">
        <w:t xml:space="preserve"> and Fri 0900-</w:t>
      </w:r>
      <w:r w:rsidR="00AB2B20">
        <w:t>1630</w:t>
      </w:r>
      <w:r w:rsidR="002901AD">
        <w:t>.</w:t>
      </w:r>
      <w:r w:rsidR="00E369A6">
        <w:t xml:space="preserve"> </w:t>
      </w:r>
    </w:p>
    <w:p w14:paraId="37DD613A" w14:textId="77777777" w:rsidR="008E3E62" w:rsidRDefault="008E3E62" w:rsidP="005E148C">
      <w:pPr>
        <w:spacing w:after="0" w:line="276" w:lineRule="auto"/>
        <w:jc w:val="both"/>
      </w:pPr>
    </w:p>
    <w:p w14:paraId="3CAA5FDE" w14:textId="3DDE2AD8" w:rsidR="00577810" w:rsidRDefault="00577810" w:rsidP="005E148C">
      <w:pPr>
        <w:spacing w:line="276" w:lineRule="auto"/>
        <w:jc w:val="both"/>
      </w:pPr>
      <w:r w:rsidRPr="00C0745E">
        <w:rPr>
          <w:b/>
          <w:bCs/>
        </w:rPr>
        <w:t>Holiday Entitlement</w:t>
      </w:r>
      <w:r>
        <w:t xml:space="preserve"> starts at 2</w:t>
      </w:r>
      <w:r w:rsidR="00102071">
        <w:t>2</w:t>
      </w:r>
      <w:r>
        <w:t xml:space="preserve"> days per year (</w:t>
      </w:r>
      <w:r w:rsidR="0062006B">
        <w:t xml:space="preserve">plus </w:t>
      </w:r>
      <w:r>
        <w:t xml:space="preserve">Statutory Bank Holidays) and rises by 1 day for each completed year of service to a maximum of </w:t>
      </w:r>
      <w:r w:rsidR="00102071">
        <w:t>28</w:t>
      </w:r>
      <w:r>
        <w:t xml:space="preserve"> days per year</w:t>
      </w:r>
      <w:r w:rsidR="00102071">
        <w:t xml:space="preserve"> (plus Statutory Bank Holidays)</w:t>
      </w:r>
      <w:r>
        <w:t>.</w:t>
      </w:r>
    </w:p>
    <w:p w14:paraId="13301DCA" w14:textId="77777777" w:rsidR="00C26193" w:rsidRDefault="00C26193" w:rsidP="005E148C">
      <w:pPr>
        <w:spacing w:line="276" w:lineRule="auto"/>
        <w:jc w:val="both"/>
      </w:pPr>
      <w:r w:rsidRPr="00C0745E">
        <w:rPr>
          <w:b/>
          <w:bCs/>
        </w:rPr>
        <w:t>Workplace Pension Scheme</w:t>
      </w:r>
      <w:r>
        <w:t xml:space="preserve"> – AMX pays in 3% provided the employee contributes a min of 5%.</w:t>
      </w:r>
    </w:p>
    <w:p w14:paraId="0301F727" w14:textId="0E36093A" w:rsidR="005A2E5A" w:rsidRPr="005A2E5A" w:rsidRDefault="005A2E5A" w:rsidP="005A2E5A">
      <w:pPr>
        <w:spacing w:after="0" w:line="276" w:lineRule="auto"/>
        <w:rPr>
          <w:b/>
          <w:bCs/>
        </w:rPr>
      </w:pPr>
      <w:r w:rsidRPr="005A2E5A">
        <w:rPr>
          <w:b/>
          <w:bCs/>
        </w:rPr>
        <w:t>Group Life Insurance</w:t>
      </w:r>
      <w:r>
        <w:t xml:space="preserve"> at 4 x annual salary</w:t>
      </w:r>
      <w:r w:rsidR="00F7508A">
        <w:t xml:space="preserve"> and </w:t>
      </w:r>
      <w:r w:rsidRPr="005A2E5A">
        <w:rPr>
          <w:b/>
          <w:bCs/>
        </w:rPr>
        <w:t>Group Income Protection</w:t>
      </w:r>
      <w:r w:rsidR="00F7508A">
        <w:rPr>
          <w:b/>
          <w:bCs/>
        </w:rPr>
        <w:t>.</w:t>
      </w:r>
    </w:p>
    <w:p w14:paraId="22D9ADC5" w14:textId="77777777" w:rsidR="00F7508A" w:rsidRDefault="00F7508A" w:rsidP="005E148C">
      <w:pPr>
        <w:spacing w:after="0" w:line="276" w:lineRule="auto"/>
        <w:jc w:val="both"/>
        <w:rPr>
          <w:b/>
          <w:bCs/>
        </w:rPr>
      </w:pPr>
    </w:p>
    <w:p w14:paraId="237D4685" w14:textId="39B2FE7C" w:rsidR="006F6278" w:rsidRPr="00C0745E" w:rsidRDefault="006F6278" w:rsidP="005E148C">
      <w:pPr>
        <w:spacing w:after="0" w:line="276" w:lineRule="auto"/>
        <w:jc w:val="both"/>
        <w:rPr>
          <w:b/>
          <w:bCs/>
        </w:rPr>
      </w:pPr>
      <w:r w:rsidRPr="00C0745E">
        <w:rPr>
          <w:b/>
          <w:bCs/>
        </w:rPr>
        <w:t xml:space="preserve">Benefits – </w:t>
      </w:r>
      <w:r>
        <w:t>Upon completion of probation these include:</w:t>
      </w:r>
    </w:p>
    <w:p w14:paraId="33110EA0" w14:textId="690BD6FB" w:rsidR="009F07FE" w:rsidRDefault="009F07FE" w:rsidP="008C3255">
      <w:pPr>
        <w:pStyle w:val="ListParagraph"/>
        <w:numPr>
          <w:ilvl w:val="1"/>
          <w:numId w:val="2"/>
        </w:numPr>
        <w:spacing w:after="0" w:line="276" w:lineRule="auto"/>
      </w:pPr>
      <w:r w:rsidRPr="009F07FE">
        <w:rPr>
          <w:b/>
          <w:bCs/>
        </w:rPr>
        <w:t>Hybrid Working</w:t>
      </w:r>
      <w:r>
        <w:t xml:space="preserve"> with a minimum of 3 days worked in the office.</w:t>
      </w:r>
    </w:p>
    <w:p w14:paraId="676CBA8F" w14:textId="3A2EDE40" w:rsidR="00362E68" w:rsidRDefault="005A72AE" w:rsidP="008C3255">
      <w:pPr>
        <w:pStyle w:val="ListParagraph"/>
        <w:numPr>
          <w:ilvl w:val="1"/>
          <w:numId w:val="2"/>
        </w:numPr>
        <w:spacing w:after="0" w:line="276" w:lineRule="auto"/>
      </w:pPr>
      <w:r>
        <w:t xml:space="preserve">Discretionary </w:t>
      </w:r>
      <w:r w:rsidR="00362E68" w:rsidRPr="00346207">
        <w:rPr>
          <w:b/>
          <w:bCs/>
        </w:rPr>
        <w:t xml:space="preserve">Annual Pay </w:t>
      </w:r>
      <w:r w:rsidRPr="00346207">
        <w:rPr>
          <w:b/>
          <w:bCs/>
        </w:rPr>
        <w:t>Review</w:t>
      </w:r>
      <w:r w:rsidR="00F90933">
        <w:rPr>
          <w:b/>
          <w:bCs/>
        </w:rPr>
        <w:t xml:space="preserve"> &amp; Bonus</w:t>
      </w:r>
      <w:r>
        <w:t xml:space="preserve"> – provided both employee and company have met </w:t>
      </w:r>
      <w:r w:rsidR="00F90933">
        <w:t xml:space="preserve">performance </w:t>
      </w:r>
      <w:r>
        <w:t>targets.</w:t>
      </w:r>
    </w:p>
    <w:p w14:paraId="18073303" w14:textId="3D70B74F" w:rsidR="006F6278" w:rsidRDefault="006F6278" w:rsidP="008C3255">
      <w:pPr>
        <w:pStyle w:val="ListParagraph"/>
        <w:numPr>
          <w:ilvl w:val="1"/>
          <w:numId w:val="2"/>
        </w:numPr>
        <w:spacing w:after="0" w:line="276" w:lineRule="auto"/>
      </w:pPr>
      <w:r>
        <w:t xml:space="preserve">BUPA </w:t>
      </w:r>
      <w:r w:rsidR="00937373">
        <w:t xml:space="preserve">subsidised </w:t>
      </w:r>
      <w:r w:rsidRPr="00A6538B">
        <w:rPr>
          <w:b/>
          <w:bCs/>
        </w:rPr>
        <w:t>Private Health Cover</w:t>
      </w:r>
      <w:r>
        <w:t xml:space="preserve"> (medical history disregarded)</w:t>
      </w:r>
      <w:r w:rsidR="00076235">
        <w:t xml:space="preserve"> and Dental plans.</w:t>
      </w:r>
    </w:p>
    <w:p w14:paraId="5D82CCDA" w14:textId="711314DB" w:rsidR="00F73BD6" w:rsidRPr="00F73BD6" w:rsidRDefault="00F73BD6" w:rsidP="00F73BD6">
      <w:pPr>
        <w:spacing w:after="0" w:line="276" w:lineRule="auto"/>
      </w:pPr>
    </w:p>
    <w:p w14:paraId="62790BD7" w14:textId="697D4CBF" w:rsidR="002F42E9" w:rsidRDefault="002D4EB4" w:rsidP="005E148C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Wellbeing Support</w:t>
      </w:r>
      <w:r w:rsidR="00C27099">
        <w:rPr>
          <w:b/>
          <w:bCs/>
        </w:rPr>
        <w:t xml:space="preserve"> – </w:t>
      </w:r>
      <w:r w:rsidR="00C27099" w:rsidRPr="00C27099">
        <w:t>from start date:</w:t>
      </w:r>
    </w:p>
    <w:p w14:paraId="0E1AA858" w14:textId="695EF629" w:rsidR="00BE26E8" w:rsidRDefault="00BE26E8" w:rsidP="00F73BD6">
      <w:pPr>
        <w:pStyle w:val="ListParagraph"/>
        <w:numPr>
          <w:ilvl w:val="1"/>
          <w:numId w:val="3"/>
        </w:numPr>
        <w:spacing w:after="0" w:line="276" w:lineRule="auto"/>
        <w:jc w:val="both"/>
      </w:pPr>
      <w:r w:rsidRPr="00C71CAD">
        <w:rPr>
          <w:b/>
          <w:bCs/>
        </w:rPr>
        <w:t>AMX Flex</w:t>
      </w:r>
      <w:r>
        <w:t xml:space="preserve"> – currently trialling</w:t>
      </w:r>
      <w:r w:rsidR="00DB29CA">
        <w:t xml:space="preserve"> a system where employees can accrue and take 4 hrs per week.</w:t>
      </w:r>
    </w:p>
    <w:p w14:paraId="35880840" w14:textId="6D302EAA" w:rsidR="002D4EB4" w:rsidRDefault="002F42E9" w:rsidP="00F73BD6">
      <w:pPr>
        <w:pStyle w:val="ListParagraph"/>
        <w:numPr>
          <w:ilvl w:val="1"/>
          <w:numId w:val="3"/>
        </w:numPr>
        <w:spacing w:after="0" w:line="276" w:lineRule="auto"/>
        <w:jc w:val="both"/>
      </w:pPr>
      <w:r w:rsidRPr="00C71CAD">
        <w:rPr>
          <w:b/>
          <w:bCs/>
        </w:rPr>
        <w:t>Productivity Breaks</w:t>
      </w:r>
      <w:r>
        <w:t xml:space="preserve"> </w:t>
      </w:r>
      <w:r w:rsidR="009867BF">
        <w:t>–</w:t>
      </w:r>
      <w:r>
        <w:t xml:space="preserve"> </w:t>
      </w:r>
      <w:r w:rsidR="009867BF">
        <w:t>to help you recharge.</w:t>
      </w:r>
    </w:p>
    <w:p w14:paraId="42F3DD37" w14:textId="77777777" w:rsidR="004B04CD" w:rsidRPr="00D43898" w:rsidRDefault="004B04CD" w:rsidP="004B04CD">
      <w:pPr>
        <w:pStyle w:val="ListParagraph"/>
        <w:numPr>
          <w:ilvl w:val="1"/>
          <w:numId w:val="3"/>
        </w:numPr>
        <w:spacing w:after="0" w:line="276" w:lineRule="auto"/>
        <w:jc w:val="both"/>
      </w:pPr>
      <w:r>
        <w:t xml:space="preserve">All employees are eligible to our </w:t>
      </w:r>
      <w:r w:rsidRPr="0000492C">
        <w:rPr>
          <w:b/>
          <w:bCs/>
        </w:rPr>
        <w:t>Employee Assistance Program</w:t>
      </w:r>
      <w:r>
        <w:t xml:space="preserve"> with access to online self-help resources and the online GP appointment portal.</w:t>
      </w:r>
    </w:p>
    <w:p w14:paraId="38610D72" w14:textId="267CF75D" w:rsidR="00F10D6A" w:rsidRDefault="00F10D6A" w:rsidP="00F10D6A">
      <w:pPr>
        <w:pStyle w:val="ListParagraph"/>
        <w:numPr>
          <w:ilvl w:val="1"/>
          <w:numId w:val="3"/>
        </w:numPr>
        <w:spacing w:after="0" w:line="276" w:lineRule="auto"/>
      </w:pPr>
      <w:r w:rsidRPr="00F10D6A">
        <w:rPr>
          <w:b/>
          <w:bCs/>
        </w:rPr>
        <w:t>Company Eyecare Scheme</w:t>
      </w:r>
      <w:r>
        <w:t xml:space="preserve"> – free sight tests every 2 years </w:t>
      </w:r>
      <w:r w:rsidR="00B52301">
        <w:t>with</w:t>
      </w:r>
      <w:r>
        <w:t xml:space="preserve"> spectacles voucher, for DSE work.</w:t>
      </w:r>
    </w:p>
    <w:p w14:paraId="1BD40326" w14:textId="12676088" w:rsidR="0031710E" w:rsidRDefault="0031710E" w:rsidP="00F73BD6">
      <w:pPr>
        <w:pStyle w:val="ListParagraph"/>
        <w:numPr>
          <w:ilvl w:val="1"/>
          <w:numId w:val="3"/>
        </w:numPr>
        <w:spacing w:after="0" w:line="276" w:lineRule="auto"/>
        <w:jc w:val="both"/>
      </w:pPr>
      <w:r w:rsidRPr="00C71CAD">
        <w:rPr>
          <w:b/>
          <w:bCs/>
        </w:rPr>
        <w:t>Buddy</w:t>
      </w:r>
      <w:r>
        <w:t xml:space="preserve"> assigned to new starters.</w:t>
      </w:r>
    </w:p>
    <w:p w14:paraId="4BE34E03" w14:textId="5D4764F3" w:rsidR="009867BF" w:rsidRDefault="001D161A" w:rsidP="00F73BD6">
      <w:pPr>
        <w:pStyle w:val="ListParagraph"/>
        <w:numPr>
          <w:ilvl w:val="1"/>
          <w:numId w:val="3"/>
        </w:numPr>
        <w:spacing w:after="0" w:line="276" w:lineRule="auto"/>
        <w:jc w:val="both"/>
      </w:pPr>
      <w:r>
        <w:t xml:space="preserve">Vast online </w:t>
      </w:r>
      <w:r w:rsidR="00016963">
        <w:t xml:space="preserve">self-help </w:t>
      </w:r>
      <w:r>
        <w:t>reso</w:t>
      </w:r>
      <w:r w:rsidR="006F6278">
        <w:t>urces</w:t>
      </w:r>
      <w:r w:rsidR="00A47860">
        <w:t xml:space="preserve"> and </w:t>
      </w:r>
      <w:r w:rsidR="008A6369" w:rsidRPr="00C71CAD">
        <w:rPr>
          <w:b/>
          <w:bCs/>
        </w:rPr>
        <w:t>Mental Health</w:t>
      </w:r>
      <w:r w:rsidR="008A6369">
        <w:t xml:space="preserve"> 1</w:t>
      </w:r>
      <w:r w:rsidR="008A6369" w:rsidRPr="00C71CAD">
        <w:rPr>
          <w:vertAlign w:val="superscript"/>
        </w:rPr>
        <w:t>st</w:t>
      </w:r>
      <w:r w:rsidR="008A6369">
        <w:t xml:space="preserve"> Aiders</w:t>
      </w:r>
      <w:r w:rsidR="00A47860">
        <w:t xml:space="preserve"> available in person.</w:t>
      </w:r>
    </w:p>
    <w:p w14:paraId="0A258AED" w14:textId="77777777" w:rsidR="008E3E62" w:rsidRDefault="008E3E62" w:rsidP="005E148C">
      <w:pPr>
        <w:spacing w:after="0" w:line="276" w:lineRule="auto"/>
        <w:jc w:val="both"/>
      </w:pPr>
    </w:p>
    <w:p w14:paraId="4D812350" w14:textId="53E3B183" w:rsidR="00924F36" w:rsidRDefault="00924F36" w:rsidP="005E148C">
      <w:pPr>
        <w:spacing w:line="276" w:lineRule="auto"/>
        <w:jc w:val="both"/>
      </w:pPr>
      <w:r w:rsidRPr="00C0745E">
        <w:rPr>
          <w:b/>
          <w:bCs/>
        </w:rPr>
        <w:t xml:space="preserve">Probation Reviews </w:t>
      </w:r>
      <w:r>
        <w:t xml:space="preserve">– every month </w:t>
      </w:r>
      <w:r w:rsidR="00473721">
        <w:t>during the probation period to support new starters.</w:t>
      </w:r>
    </w:p>
    <w:p w14:paraId="3A32B861" w14:textId="61D0EBDE" w:rsidR="00DF612D" w:rsidRDefault="00DF612D" w:rsidP="005E148C">
      <w:pPr>
        <w:spacing w:line="276" w:lineRule="auto"/>
        <w:jc w:val="both"/>
      </w:pPr>
      <w:r w:rsidRPr="00C0745E">
        <w:rPr>
          <w:b/>
          <w:bCs/>
        </w:rPr>
        <w:t>Performance Reviews</w:t>
      </w:r>
      <w:r>
        <w:t xml:space="preserve"> every 6 months including a review of Training and Development needs.  </w:t>
      </w:r>
      <w:r w:rsidR="00B961C8">
        <w:t xml:space="preserve">Access to </w:t>
      </w:r>
      <w:r w:rsidR="003C236A">
        <w:t>apprenticeships</w:t>
      </w:r>
      <w:r w:rsidR="009B3960">
        <w:t xml:space="preserve"> and </w:t>
      </w:r>
      <w:r w:rsidR="00B961C8">
        <w:t>training</w:t>
      </w:r>
      <w:r w:rsidR="005C559F">
        <w:t xml:space="preserve"> courses (</w:t>
      </w:r>
      <w:r w:rsidR="00244EA4">
        <w:t xml:space="preserve">more expensive </w:t>
      </w:r>
      <w:r w:rsidR="0034015B">
        <w:t xml:space="preserve">training may be </w:t>
      </w:r>
      <w:r w:rsidR="00244EA4">
        <w:t xml:space="preserve">subject to signed </w:t>
      </w:r>
      <w:r w:rsidR="00095882">
        <w:t>Training A</w:t>
      </w:r>
      <w:r w:rsidR="00244EA4">
        <w:t>greements</w:t>
      </w:r>
      <w:r w:rsidR="0034015B">
        <w:t>).</w:t>
      </w:r>
    </w:p>
    <w:p w14:paraId="6972A12F" w14:textId="77777777" w:rsidR="00EC7310" w:rsidRDefault="00EC7310" w:rsidP="00EC7310">
      <w:pPr>
        <w:spacing w:line="276" w:lineRule="auto"/>
        <w:jc w:val="both"/>
      </w:pPr>
      <w:r w:rsidRPr="00B90D3E">
        <w:rPr>
          <w:b/>
          <w:bCs/>
        </w:rPr>
        <w:t>AMX Social Club</w:t>
      </w:r>
      <w:r>
        <w:t xml:space="preserve"> promoting </w:t>
      </w:r>
      <w:r w:rsidRPr="00A327C7">
        <w:rPr>
          <w:b/>
          <w:bCs/>
        </w:rPr>
        <w:t>friendly team</w:t>
      </w:r>
      <w:r>
        <w:t xml:space="preserve"> spirit through a wide range of activities to suit all interests.</w:t>
      </w:r>
    </w:p>
    <w:p w14:paraId="572110F9" w14:textId="54E3C461" w:rsidR="002678C6" w:rsidRDefault="002678C6" w:rsidP="005E148C">
      <w:pPr>
        <w:spacing w:line="276" w:lineRule="auto"/>
        <w:jc w:val="both"/>
      </w:pPr>
      <w:r w:rsidRPr="00C0745E">
        <w:rPr>
          <w:b/>
          <w:bCs/>
        </w:rPr>
        <w:t>Free parking</w:t>
      </w:r>
      <w:r w:rsidR="00933C0F">
        <w:t xml:space="preserve"> in a private car park.</w:t>
      </w:r>
    </w:p>
    <w:p w14:paraId="305243A0" w14:textId="22597167" w:rsidR="008C6F75" w:rsidRDefault="004E319D" w:rsidP="005E148C">
      <w:pPr>
        <w:spacing w:line="276" w:lineRule="auto"/>
        <w:jc w:val="both"/>
      </w:pPr>
      <w:r w:rsidRPr="00C0745E">
        <w:rPr>
          <w:b/>
          <w:bCs/>
        </w:rPr>
        <w:t>Cycl</w:t>
      </w:r>
      <w:r w:rsidR="00A71C26" w:rsidRPr="00C0745E">
        <w:rPr>
          <w:b/>
          <w:bCs/>
        </w:rPr>
        <w:t>ing</w:t>
      </w:r>
      <w:r w:rsidR="00A71C26">
        <w:t xml:space="preserve"> - </w:t>
      </w:r>
      <w:r w:rsidR="008D1890">
        <w:t xml:space="preserve">Secure bicycle </w:t>
      </w:r>
      <w:r w:rsidR="00A71C26">
        <w:t>rack</w:t>
      </w:r>
      <w:r w:rsidR="008D1890">
        <w:t>, shower facilities and drying cabinet for cycling gear.</w:t>
      </w:r>
    </w:p>
    <w:p w14:paraId="2A0B8C5F" w14:textId="77777777" w:rsidR="008E3E62" w:rsidRDefault="008E3E62" w:rsidP="005E148C">
      <w:pPr>
        <w:spacing w:line="240" w:lineRule="auto"/>
        <w:jc w:val="both"/>
        <w:rPr>
          <w:sz w:val="18"/>
          <w:szCs w:val="18"/>
        </w:rPr>
      </w:pPr>
    </w:p>
    <w:p w14:paraId="49254CFC" w14:textId="1A4B22E1" w:rsidR="00F72792" w:rsidRDefault="00C04D52" w:rsidP="005E148C">
      <w:pPr>
        <w:spacing w:line="240" w:lineRule="auto"/>
        <w:jc w:val="both"/>
      </w:pPr>
      <w:r w:rsidRPr="71192BEA">
        <w:rPr>
          <w:sz w:val="18"/>
          <w:szCs w:val="18"/>
        </w:rPr>
        <w:t xml:space="preserve">AMX </w:t>
      </w:r>
      <w:proofErr w:type="spellStart"/>
      <w:r w:rsidRPr="71192BEA">
        <w:rPr>
          <w:sz w:val="18"/>
          <w:szCs w:val="18"/>
        </w:rPr>
        <w:t>Sharepoint</w:t>
      </w:r>
      <w:proofErr w:type="spellEnd"/>
      <w:r w:rsidRPr="71192BEA">
        <w:rPr>
          <w:sz w:val="18"/>
          <w:szCs w:val="18"/>
        </w:rPr>
        <w:t>&gt;Documents&gt;0.1 Policies and Procedures&gt;0.5 Human Resources&gt;AMX Company Benefits</w:t>
      </w:r>
      <w:r w:rsidR="00C0745E" w:rsidRPr="71192BEA">
        <w:rPr>
          <w:sz w:val="18"/>
          <w:szCs w:val="18"/>
        </w:rPr>
        <w:t xml:space="preserve"> (updated </w:t>
      </w:r>
      <w:r w:rsidR="00D81C80" w:rsidRPr="71192BEA">
        <w:rPr>
          <w:sz w:val="18"/>
          <w:szCs w:val="18"/>
        </w:rPr>
        <w:t>01/</w:t>
      </w:r>
      <w:r w:rsidR="4B8A2C9A" w:rsidRPr="71192BEA">
        <w:rPr>
          <w:sz w:val="18"/>
          <w:szCs w:val="18"/>
        </w:rPr>
        <w:t>10</w:t>
      </w:r>
      <w:r w:rsidR="00F41542" w:rsidRPr="71192BEA">
        <w:rPr>
          <w:sz w:val="18"/>
          <w:szCs w:val="18"/>
        </w:rPr>
        <w:t>/2</w:t>
      </w:r>
      <w:r w:rsidR="00FC78B3" w:rsidRPr="71192BEA">
        <w:rPr>
          <w:sz w:val="18"/>
          <w:szCs w:val="18"/>
        </w:rPr>
        <w:t>4</w:t>
      </w:r>
      <w:r w:rsidR="00C0745E" w:rsidRPr="71192BEA">
        <w:rPr>
          <w:sz w:val="18"/>
          <w:szCs w:val="18"/>
        </w:rPr>
        <w:t>)</w:t>
      </w:r>
    </w:p>
    <w:sectPr w:rsidR="00F72792" w:rsidSect="0019125B">
      <w:pgSz w:w="11906" w:h="16838"/>
      <w:pgMar w:top="1134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3E2"/>
    <w:multiLevelType w:val="hybridMultilevel"/>
    <w:tmpl w:val="A00672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817FE"/>
    <w:multiLevelType w:val="hybridMultilevel"/>
    <w:tmpl w:val="2482D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E70AAB"/>
    <w:multiLevelType w:val="hybridMultilevel"/>
    <w:tmpl w:val="F88A4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1424525">
    <w:abstractNumId w:val="0"/>
  </w:num>
  <w:num w:numId="2" w16cid:durableId="1358966105">
    <w:abstractNumId w:val="1"/>
  </w:num>
  <w:num w:numId="3" w16cid:durableId="1970240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92"/>
    <w:rsid w:val="0000492C"/>
    <w:rsid w:val="00016963"/>
    <w:rsid w:val="00021AD7"/>
    <w:rsid w:val="000302AD"/>
    <w:rsid w:val="00044A75"/>
    <w:rsid w:val="0007104C"/>
    <w:rsid w:val="00076235"/>
    <w:rsid w:val="00095882"/>
    <w:rsid w:val="000B76B0"/>
    <w:rsid w:val="000E2B51"/>
    <w:rsid w:val="000F6788"/>
    <w:rsid w:val="00102071"/>
    <w:rsid w:val="00131D3A"/>
    <w:rsid w:val="001451BF"/>
    <w:rsid w:val="001573CD"/>
    <w:rsid w:val="0019125B"/>
    <w:rsid w:val="001D161A"/>
    <w:rsid w:val="001D74D1"/>
    <w:rsid w:val="0024424D"/>
    <w:rsid w:val="00244EA4"/>
    <w:rsid w:val="002635CA"/>
    <w:rsid w:val="002678C6"/>
    <w:rsid w:val="002901AD"/>
    <w:rsid w:val="002D4EB4"/>
    <w:rsid w:val="002E113F"/>
    <w:rsid w:val="002E6146"/>
    <w:rsid w:val="002F42E9"/>
    <w:rsid w:val="0031710E"/>
    <w:rsid w:val="0032635A"/>
    <w:rsid w:val="00330C62"/>
    <w:rsid w:val="00331DF4"/>
    <w:rsid w:val="00336994"/>
    <w:rsid w:val="0034015B"/>
    <w:rsid w:val="00346207"/>
    <w:rsid w:val="00362E68"/>
    <w:rsid w:val="00364391"/>
    <w:rsid w:val="00364F73"/>
    <w:rsid w:val="00370B7B"/>
    <w:rsid w:val="003B3C64"/>
    <w:rsid w:val="003C236A"/>
    <w:rsid w:val="004438E6"/>
    <w:rsid w:val="00473721"/>
    <w:rsid w:val="00481DDA"/>
    <w:rsid w:val="0048731B"/>
    <w:rsid w:val="004B04CD"/>
    <w:rsid w:val="004C06E7"/>
    <w:rsid w:val="004C4C8A"/>
    <w:rsid w:val="004E319D"/>
    <w:rsid w:val="004E3ABE"/>
    <w:rsid w:val="004E6017"/>
    <w:rsid w:val="004E642A"/>
    <w:rsid w:val="004F5A38"/>
    <w:rsid w:val="0054435E"/>
    <w:rsid w:val="00566EB4"/>
    <w:rsid w:val="00577810"/>
    <w:rsid w:val="005A05BA"/>
    <w:rsid w:val="005A2E5A"/>
    <w:rsid w:val="005A72AE"/>
    <w:rsid w:val="005C559F"/>
    <w:rsid w:val="005D09E7"/>
    <w:rsid w:val="005E148C"/>
    <w:rsid w:val="0062006B"/>
    <w:rsid w:val="00626517"/>
    <w:rsid w:val="00665DBE"/>
    <w:rsid w:val="006F6278"/>
    <w:rsid w:val="00752182"/>
    <w:rsid w:val="00784980"/>
    <w:rsid w:val="00795ABA"/>
    <w:rsid w:val="007F3FFF"/>
    <w:rsid w:val="00873B81"/>
    <w:rsid w:val="008928D6"/>
    <w:rsid w:val="008A6369"/>
    <w:rsid w:val="008C3255"/>
    <w:rsid w:val="008C6F75"/>
    <w:rsid w:val="008D1890"/>
    <w:rsid w:val="008D5CA1"/>
    <w:rsid w:val="008E3E62"/>
    <w:rsid w:val="008F6D73"/>
    <w:rsid w:val="00924F36"/>
    <w:rsid w:val="00933C0F"/>
    <w:rsid w:val="00937373"/>
    <w:rsid w:val="00966E7B"/>
    <w:rsid w:val="00977097"/>
    <w:rsid w:val="009834FE"/>
    <w:rsid w:val="009867BF"/>
    <w:rsid w:val="00993AB6"/>
    <w:rsid w:val="009B3960"/>
    <w:rsid w:val="009E141D"/>
    <w:rsid w:val="009F07FE"/>
    <w:rsid w:val="00A04B59"/>
    <w:rsid w:val="00A22242"/>
    <w:rsid w:val="00A327C7"/>
    <w:rsid w:val="00A421AC"/>
    <w:rsid w:val="00A47860"/>
    <w:rsid w:val="00A6538B"/>
    <w:rsid w:val="00A667F2"/>
    <w:rsid w:val="00A71C26"/>
    <w:rsid w:val="00A83966"/>
    <w:rsid w:val="00AB2B20"/>
    <w:rsid w:val="00AD58A5"/>
    <w:rsid w:val="00B26EB3"/>
    <w:rsid w:val="00B52301"/>
    <w:rsid w:val="00B61184"/>
    <w:rsid w:val="00B74A7A"/>
    <w:rsid w:val="00B90D3E"/>
    <w:rsid w:val="00B961C8"/>
    <w:rsid w:val="00BA6EB9"/>
    <w:rsid w:val="00BE26E8"/>
    <w:rsid w:val="00BF0331"/>
    <w:rsid w:val="00BF314D"/>
    <w:rsid w:val="00C04D52"/>
    <w:rsid w:val="00C0745E"/>
    <w:rsid w:val="00C26193"/>
    <w:rsid w:val="00C27099"/>
    <w:rsid w:val="00C71CAD"/>
    <w:rsid w:val="00C81057"/>
    <w:rsid w:val="00CC332F"/>
    <w:rsid w:val="00CD76F1"/>
    <w:rsid w:val="00D07796"/>
    <w:rsid w:val="00D43898"/>
    <w:rsid w:val="00D47314"/>
    <w:rsid w:val="00D81C80"/>
    <w:rsid w:val="00DB29CA"/>
    <w:rsid w:val="00DE323F"/>
    <w:rsid w:val="00DE5972"/>
    <w:rsid w:val="00DF612D"/>
    <w:rsid w:val="00E369A6"/>
    <w:rsid w:val="00EC7310"/>
    <w:rsid w:val="00F10D6A"/>
    <w:rsid w:val="00F41542"/>
    <w:rsid w:val="00F5630D"/>
    <w:rsid w:val="00F72792"/>
    <w:rsid w:val="00F73BD6"/>
    <w:rsid w:val="00F7508A"/>
    <w:rsid w:val="00F86264"/>
    <w:rsid w:val="00F90933"/>
    <w:rsid w:val="00F94662"/>
    <w:rsid w:val="00FC1CF3"/>
    <w:rsid w:val="00FC3CB5"/>
    <w:rsid w:val="00FC6E00"/>
    <w:rsid w:val="00FC76E4"/>
    <w:rsid w:val="00FC78B3"/>
    <w:rsid w:val="4B8A2C9A"/>
    <w:rsid w:val="711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8FF9"/>
  <w15:chartTrackingRefBased/>
  <w15:docId w15:val="{D5755321-0FD4-46AC-BA15-64966A9D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590800DABC748A44EDE50F9A1AB8D" ma:contentTypeVersion="21" ma:contentTypeDescription="Create a new document." ma:contentTypeScope="" ma:versionID="dc70bf569d4a55f2816d01099a0e4305">
  <xsd:schema xmlns:xsd="http://www.w3.org/2001/XMLSchema" xmlns:xs="http://www.w3.org/2001/XMLSchema" xmlns:p="http://schemas.microsoft.com/office/2006/metadata/properties" xmlns:ns2="c647ccf2-4e54-49f8-8c5c-0a657e0f5429" xmlns:ns3="61e51b9b-f284-4198-a4b7-0f2b430e3a71" targetNamespace="http://schemas.microsoft.com/office/2006/metadata/properties" ma:root="true" ma:fieldsID="0f6a36033396f0d96c66d32ecea99ff9" ns2:_="" ns3:_="">
    <xsd:import namespace="c647ccf2-4e54-49f8-8c5c-0a657e0f5429"/>
    <xsd:import namespace="61e51b9b-f284-4198-a4b7-0f2b430e3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humbnail" minOccurs="0"/>
                <xsd:element ref="ns2:MediaLengthInSeconds" minOccurs="0"/>
                <xsd:element ref="ns2:testing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7ccf2-4e54-49f8-8c5c-0a657e0f5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Thumbnail" ma:internalName="Thumbnail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esting" ma:index="22" nillable="true" ma:displayName="testing" ma:list="UserInfo" ma:SharePointGroup="0" ma:internalName="testin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488e1ee-e5e2-4cb9-acaf-b234f26467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1b9b-f284-4198-a4b7-0f2b430e3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c08028d-965d-47a1-b3cb-c0dfbe2ba923}" ma:internalName="TaxCatchAll" ma:showField="CatchAllData" ma:web="61e51b9b-f284-4198-a4b7-0f2b430e3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c647ccf2-4e54-49f8-8c5c-0a657e0f5429" xsi:nil="true"/>
    <testing xmlns="c647ccf2-4e54-49f8-8c5c-0a657e0f5429">
      <UserInfo>
        <DisplayName/>
        <AccountId xsi:nil="true"/>
        <AccountType/>
      </UserInfo>
    </testing>
    <lcf76f155ced4ddcb4097134ff3c332f xmlns="c647ccf2-4e54-49f8-8c5c-0a657e0f5429">
      <Terms xmlns="http://schemas.microsoft.com/office/infopath/2007/PartnerControls"/>
    </lcf76f155ced4ddcb4097134ff3c332f>
    <TaxCatchAll xmlns="61e51b9b-f284-4198-a4b7-0f2b430e3a71" xsi:nil="true"/>
    <_dlc_DocId xmlns="61e51b9b-f284-4198-a4b7-0f2b430e3a71">EJTDQP4SRA6C-2102554853-715762</_dlc_DocId>
    <_dlc_DocIdUrl xmlns="61e51b9b-f284-4198-a4b7-0f2b430e3a71">
      <Url>https://assetmanagementexpertltd.sharepoint.com/_layouts/15/DocIdRedir.aspx?ID=EJTDQP4SRA6C-2102554853-715762</Url>
      <Description>EJTDQP4SRA6C-2102554853-715762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CBF607-184D-4A9D-BEEB-8CEFCFB8D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7707A-3A7A-47E3-979B-7089F30DC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7ccf2-4e54-49f8-8c5c-0a657e0f5429"/>
    <ds:schemaRef ds:uri="61e51b9b-f284-4198-a4b7-0f2b430e3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08780-7985-497B-8A7A-CAF5675274F4}">
  <ds:schemaRefs>
    <ds:schemaRef ds:uri="http://schemas.microsoft.com/office/2006/metadata/properties"/>
    <ds:schemaRef ds:uri="http://schemas.microsoft.com/office/infopath/2007/PartnerControls"/>
    <ds:schemaRef ds:uri="c647ccf2-4e54-49f8-8c5c-0a657e0f5429"/>
    <ds:schemaRef ds:uri="61e51b9b-f284-4198-a4b7-0f2b430e3a71"/>
  </ds:schemaRefs>
</ds:datastoreItem>
</file>

<file path=customXml/itemProps4.xml><?xml version="1.0" encoding="utf-8"?>
<ds:datastoreItem xmlns:ds="http://schemas.openxmlformats.org/officeDocument/2006/customXml" ds:itemID="{93EA63D5-4957-46D4-883D-E0DB0FB8DB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Lake</dc:creator>
  <cp:keywords/>
  <dc:description/>
  <cp:lastModifiedBy>Helen Lake</cp:lastModifiedBy>
  <cp:revision>2</cp:revision>
  <dcterms:created xsi:type="dcterms:W3CDTF">2024-10-01T09:50:00Z</dcterms:created>
  <dcterms:modified xsi:type="dcterms:W3CDTF">2024-10-01T09:50:00Z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0x010100EA6590800DABC748A44EDE50F9A1AB8D</vt:lpwstr>
  </property>
  <property fmtid="{D5CDD505-2E9C-101B-9397-08002B2CF9AE}" pid="3" name="_dlc_DocIdItemGuid">
    <vt:lpwstr>19f1182f-abdd-488f-9c3c-320ef7f2efd3</vt:lpwstr>
  </property>
  <property fmtid="{D5CDD505-2E9C-101B-9397-08002B2CF9AE}" pid="4" name="MediaServiceImageTags">
    <vt:lpwstr/>
  </property>
</Properties>
</file>